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05A" w14:textId="6EC80DAA" w:rsidR="00C4096D" w:rsidRPr="00C4509B" w:rsidRDefault="00C4096D" w:rsidP="00C4509B">
      <w:pPr>
        <w:spacing w:after="0"/>
        <w:rPr>
          <w:rFonts w:ascii="Calibri" w:hAnsi="Calibri" w:cs="Calibri"/>
          <w:b/>
          <w:bCs/>
          <w:sz w:val="24"/>
          <w:szCs w:val="24"/>
        </w:rPr>
      </w:pPr>
      <w:proofErr w:type="spellStart"/>
      <w:r w:rsidRPr="00C4509B">
        <w:rPr>
          <w:rFonts w:ascii="Calibri" w:hAnsi="Calibri" w:cs="Calibri"/>
          <w:b/>
          <w:bCs/>
          <w:sz w:val="24"/>
          <w:szCs w:val="24"/>
        </w:rPr>
        <w:t>TaxTips</w:t>
      </w:r>
      <w:proofErr w:type="spellEnd"/>
      <w:r w:rsidRPr="00C4509B">
        <w:rPr>
          <w:rFonts w:ascii="Calibri" w:hAnsi="Calibri" w:cs="Calibri"/>
          <w:b/>
          <w:bCs/>
          <w:sz w:val="24"/>
          <w:szCs w:val="24"/>
        </w:rPr>
        <w:t xml:space="preserve"> </w:t>
      </w:r>
    </w:p>
    <w:p w14:paraId="324C9B11" w14:textId="3998043B" w:rsidR="00C4096D" w:rsidRPr="00C4509B" w:rsidRDefault="00C4096D" w:rsidP="00C4509B">
      <w:pPr>
        <w:spacing w:after="0"/>
        <w:rPr>
          <w:rFonts w:ascii="Calibri" w:hAnsi="Calibri" w:cs="Calibri"/>
          <w:b/>
          <w:bCs/>
          <w:sz w:val="24"/>
          <w:szCs w:val="24"/>
        </w:rPr>
      </w:pPr>
      <w:r w:rsidRPr="00C4509B">
        <w:rPr>
          <w:rFonts w:ascii="Calibri" w:hAnsi="Calibri" w:cs="Calibri"/>
          <w:b/>
          <w:bCs/>
          <w:sz w:val="24"/>
          <w:szCs w:val="24"/>
        </w:rPr>
        <w:t>Volume 13, Issue 1</w:t>
      </w:r>
    </w:p>
    <w:p w14:paraId="30315639" w14:textId="6F5C37BE" w:rsidR="00C4096D" w:rsidRPr="00C4509B" w:rsidRDefault="00C4096D" w:rsidP="00C4509B">
      <w:pPr>
        <w:spacing w:after="0"/>
        <w:rPr>
          <w:rFonts w:ascii="Calibri" w:hAnsi="Calibri" w:cs="Calibri"/>
          <w:b/>
          <w:bCs/>
          <w:sz w:val="24"/>
          <w:szCs w:val="24"/>
        </w:rPr>
      </w:pPr>
      <w:r w:rsidRPr="00C4509B">
        <w:rPr>
          <w:rFonts w:ascii="Calibri" w:hAnsi="Calibri" w:cs="Calibri"/>
          <w:b/>
          <w:bCs/>
          <w:sz w:val="24"/>
          <w:szCs w:val="24"/>
        </w:rPr>
        <w:t>7/1/2023</w:t>
      </w:r>
    </w:p>
    <w:p w14:paraId="6C1A1BFC" w14:textId="77777777" w:rsidR="00C4096D" w:rsidRPr="00C4509B" w:rsidRDefault="00C4096D" w:rsidP="00C4509B">
      <w:pPr>
        <w:spacing w:after="0"/>
        <w:rPr>
          <w:rFonts w:ascii="Calibri" w:hAnsi="Calibri" w:cs="Calibri"/>
          <w:b/>
          <w:bCs/>
          <w:sz w:val="24"/>
          <w:szCs w:val="24"/>
        </w:rPr>
      </w:pPr>
    </w:p>
    <w:p w14:paraId="793BA9F8" w14:textId="6243B1C8" w:rsidR="00B15B58"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 xml:space="preserve">Navigating the World of Digital Taxes in the United States: </w:t>
      </w:r>
    </w:p>
    <w:p w14:paraId="4D2677D7" w14:textId="1B647DD2" w:rsidR="00D71C83"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Unraveling the Complexities of the Digital Economy</w:t>
      </w:r>
    </w:p>
    <w:p w14:paraId="0161AE33" w14:textId="77777777" w:rsidR="00B15B58" w:rsidRPr="00C4509B" w:rsidRDefault="00B15B58" w:rsidP="00C4509B">
      <w:pPr>
        <w:spacing w:after="0"/>
        <w:jc w:val="center"/>
        <w:rPr>
          <w:rFonts w:ascii="Calibri" w:hAnsi="Calibri" w:cs="Calibri"/>
          <w:sz w:val="24"/>
          <w:szCs w:val="24"/>
        </w:rPr>
      </w:pPr>
    </w:p>
    <w:p w14:paraId="19D7D48D" w14:textId="2515FFCC" w:rsidR="00D71C83" w:rsidRPr="00C4509B" w:rsidRDefault="004E23D7" w:rsidP="00C4509B">
      <w:pPr>
        <w:spacing w:after="0"/>
        <w:rPr>
          <w:rFonts w:ascii="Calibri" w:hAnsi="Calibri" w:cs="Calibri"/>
          <w:sz w:val="24"/>
          <w:szCs w:val="24"/>
        </w:rPr>
      </w:pPr>
      <w:r w:rsidRPr="00C4509B">
        <w:rPr>
          <w:rFonts w:ascii="Calibri" w:hAnsi="Calibri" w:cs="Calibri"/>
          <w:sz w:val="24"/>
          <w:szCs w:val="24"/>
        </w:rPr>
        <w:t>As technology has continued to advance and transform</w:t>
      </w:r>
      <w:r w:rsidR="00D71C83" w:rsidRPr="00C4509B">
        <w:rPr>
          <w:rFonts w:ascii="Calibri" w:hAnsi="Calibri" w:cs="Calibri"/>
          <w:sz w:val="24"/>
          <w:szCs w:val="24"/>
        </w:rPr>
        <w:t>, our lives have become intertwined with digital goods and services. We buy e-books, stream movies, subscribe to online music platforms, and even seek services from freelancers through online platforms. The digital economy has revolutionized the way we live, work, and connect with one another.</w:t>
      </w:r>
    </w:p>
    <w:p w14:paraId="22B30B5F" w14:textId="77777777" w:rsidR="00C4096D" w:rsidRPr="00C4509B" w:rsidRDefault="00C4096D" w:rsidP="00C4509B">
      <w:pPr>
        <w:spacing w:after="0"/>
        <w:rPr>
          <w:rFonts w:ascii="Calibri" w:hAnsi="Calibri" w:cs="Calibri"/>
          <w:sz w:val="24"/>
          <w:szCs w:val="24"/>
        </w:rPr>
      </w:pPr>
    </w:p>
    <w:p w14:paraId="0801F147" w14:textId="1B49AD63" w:rsidR="00D71C83"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Taxation of Digital Goods</w:t>
      </w:r>
    </w:p>
    <w:p w14:paraId="1B458C51" w14:textId="77777777" w:rsidR="00C4096D" w:rsidRPr="00C4509B" w:rsidRDefault="00C4096D" w:rsidP="00C4509B">
      <w:pPr>
        <w:spacing w:after="0"/>
        <w:rPr>
          <w:rFonts w:ascii="Calibri" w:hAnsi="Calibri" w:cs="Calibri"/>
          <w:sz w:val="24"/>
          <w:szCs w:val="24"/>
        </w:rPr>
      </w:pPr>
    </w:p>
    <w:p w14:paraId="4D91F248" w14:textId="29F9E3A8"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Digital goods encompass a wide range of products</w:t>
      </w:r>
      <w:r w:rsidR="005D522A" w:rsidRPr="00C4509B">
        <w:rPr>
          <w:rFonts w:ascii="Calibri" w:hAnsi="Calibri" w:cs="Calibri"/>
          <w:sz w:val="24"/>
          <w:szCs w:val="24"/>
        </w:rPr>
        <w:t xml:space="preserve"> (such as digital music, videos, online games</w:t>
      </w:r>
      <w:r w:rsidRPr="00C4509B">
        <w:rPr>
          <w:rFonts w:ascii="Calibri" w:hAnsi="Calibri" w:cs="Calibri"/>
          <w:sz w:val="24"/>
          <w:szCs w:val="24"/>
        </w:rPr>
        <w:t>,</w:t>
      </w:r>
      <w:r w:rsidR="005D522A" w:rsidRPr="00C4509B">
        <w:rPr>
          <w:rFonts w:ascii="Calibri" w:hAnsi="Calibri" w:cs="Calibri"/>
          <w:sz w:val="24"/>
          <w:szCs w:val="24"/>
        </w:rPr>
        <w:t xml:space="preserve"> etc.),</w:t>
      </w:r>
      <w:r w:rsidRPr="00C4509B">
        <w:rPr>
          <w:rFonts w:ascii="Calibri" w:hAnsi="Calibri" w:cs="Calibri"/>
          <w:sz w:val="24"/>
          <w:szCs w:val="24"/>
        </w:rPr>
        <w:t xml:space="preserve"> </w:t>
      </w:r>
      <w:r w:rsidR="004E23D7" w:rsidRPr="00C4509B">
        <w:rPr>
          <w:rFonts w:ascii="Calibri" w:hAnsi="Calibri" w:cs="Calibri"/>
          <w:sz w:val="24"/>
          <w:szCs w:val="24"/>
        </w:rPr>
        <w:t>and w</w:t>
      </w:r>
      <w:r w:rsidRPr="00C4509B">
        <w:rPr>
          <w:rFonts w:ascii="Calibri" w:hAnsi="Calibri" w:cs="Calibri"/>
          <w:sz w:val="24"/>
          <w:szCs w:val="24"/>
        </w:rPr>
        <w:t xml:space="preserve">hen it comes to taxing these goods, </w:t>
      </w:r>
      <w:r w:rsidR="00E76DBB" w:rsidRPr="00C4509B">
        <w:rPr>
          <w:rFonts w:ascii="Calibri" w:hAnsi="Calibri" w:cs="Calibri"/>
          <w:sz w:val="24"/>
          <w:szCs w:val="24"/>
        </w:rPr>
        <w:t xml:space="preserve">in the </w:t>
      </w:r>
      <w:r w:rsidRPr="00C4509B">
        <w:rPr>
          <w:rFonts w:ascii="Calibri" w:hAnsi="Calibri" w:cs="Calibri"/>
          <w:sz w:val="24"/>
          <w:szCs w:val="24"/>
        </w:rPr>
        <w:t xml:space="preserve">United States </w:t>
      </w:r>
      <w:r w:rsidR="00E76DBB" w:rsidRPr="00C4509B">
        <w:rPr>
          <w:rFonts w:ascii="Calibri" w:hAnsi="Calibri" w:cs="Calibri"/>
          <w:sz w:val="24"/>
          <w:szCs w:val="24"/>
        </w:rPr>
        <w:t xml:space="preserve">they are </w:t>
      </w:r>
      <w:r w:rsidRPr="00C4509B">
        <w:rPr>
          <w:rFonts w:ascii="Calibri" w:hAnsi="Calibri" w:cs="Calibri"/>
          <w:sz w:val="24"/>
          <w:szCs w:val="24"/>
        </w:rPr>
        <w:t>generally treat</w:t>
      </w:r>
      <w:r w:rsidR="00E76DBB" w:rsidRPr="00C4509B">
        <w:rPr>
          <w:rFonts w:ascii="Calibri" w:hAnsi="Calibri" w:cs="Calibri"/>
          <w:sz w:val="24"/>
          <w:szCs w:val="24"/>
        </w:rPr>
        <w:t xml:space="preserve">ed </w:t>
      </w:r>
      <w:r w:rsidRPr="00C4509B">
        <w:rPr>
          <w:rFonts w:ascii="Calibri" w:hAnsi="Calibri" w:cs="Calibri"/>
          <w:sz w:val="24"/>
          <w:szCs w:val="24"/>
        </w:rPr>
        <w:t xml:space="preserve">similarly to physical goods. </w:t>
      </w:r>
      <w:r w:rsidR="00500F90" w:rsidRPr="00C4509B">
        <w:rPr>
          <w:rFonts w:ascii="Calibri" w:hAnsi="Calibri" w:cs="Calibri"/>
          <w:sz w:val="24"/>
          <w:szCs w:val="24"/>
        </w:rPr>
        <w:t>Unlike in certain other countries, t</w:t>
      </w:r>
      <w:r w:rsidR="00F26331" w:rsidRPr="00C4509B">
        <w:rPr>
          <w:rFonts w:ascii="Calibri" w:hAnsi="Calibri" w:cs="Calibri"/>
          <w:sz w:val="24"/>
          <w:szCs w:val="24"/>
        </w:rPr>
        <w:t xml:space="preserve">here is currently no Value Added Tax (VAT) </w:t>
      </w:r>
      <w:r w:rsidR="00D31A5D" w:rsidRPr="00C4509B">
        <w:rPr>
          <w:rFonts w:ascii="Calibri" w:hAnsi="Calibri" w:cs="Calibri"/>
          <w:sz w:val="24"/>
          <w:szCs w:val="24"/>
        </w:rPr>
        <w:t>at either the Federal or State level</w:t>
      </w:r>
      <w:r w:rsidR="00500F90" w:rsidRPr="00C4509B">
        <w:rPr>
          <w:rFonts w:ascii="Calibri" w:hAnsi="Calibri" w:cs="Calibri"/>
          <w:sz w:val="24"/>
          <w:szCs w:val="24"/>
        </w:rPr>
        <w:t xml:space="preserve"> </w:t>
      </w:r>
      <w:r w:rsidR="00021572" w:rsidRPr="00C4509B">
        <w:rPr>
          <w:rFonts w:ascii="Calibri" w:hAnsi="Calibri" w:cs="Calibri"/>
          <w:sz w:val="24"/>
          <w:szCs w:val="24"/>
        </w:rPr>
        <w:t>on such assets in the United States. However</w:t>
      </w:r>
      <w:r w:rsidR="00D31A5D" w:rsidRPr="00C4509B">
        <w:rPr>
          <w:rFonts w:ascii="Calibri" w:hAnsi="Calibri" w:cs="Calibri"/>
          <w:sz w:val="24"/>
          <w:szCs w:val="24"/>
        </w:rPr>
        <w:t>, m</w:t>
      </w:r>
      <w:r w:rsidRPr="00C4509B">
        <w:rPr>
          <w:rFonts w:ascii="Calibri" w:hAnsi="Calibri" w:cs="Calibri"/>
          <w:sz w:val="24"/>
          <w:szCs w:val="24"/>
        </w:rPr>
        <w:t>any states apply sales tax to digital goods based on the location of the buyer</w:t>
      </w:r>
      <w:r w:rsidR="00580D92" w:rsidRPr="00C4509B">
        <w:rPr>
          <w:rFonts w:ascii="Calibri" w:hAnsi="Calibri" w:cs="Calibri"/>
          <w:sz w:val="24"/>
          <w:szCs w:val="24"/>
        </w:rPr>
        <w:t xml:space="preserve"> (like </w:t>
      </w:r>
      <w:r w:rsidRPr="00C4509B">
        <w:rPr>
          <w:rFonts w:ascii="Calibri" w:hAnsi="Calibri" w:cs="Calibri"/>
          <w:sz w:val="24"/>
          <w:szCs w:val="24"/>
        </w:rPr>
        <w:t>how they tax traditional products</w:t>
      </w:r>
      <w:r w:rsidR="00580D92" w:rsidRPr="00C4509B">
        <w:rPr>
          <w:rFonts w:ascii="Calibri" w:hAnsi="Calibri" w:cs="Calibri"/>
          <w:sz w:val="24"/>
          <w:szCs w:val="24"/>
        </w:rPr>
        <w:t>)</w:t>
      </w:r>
      <w:r w:rsidR="00AB63DE" w:rsidRPr="00C4509B">
        <w:rPr>
          <w:rFonts w:ascii="Calibri" w:hAnsi="Calibri" w:cs="Calibri"/>
          <w:sz w:val="24"/>
          <w:szCs w:val="24"/>
        </w:rPr>
        <w:t>, but these</w:t>
      </w:r>
      <w:r w:rsidRPr="00C4509B">
        <w:rPr>
          <w:rFonts w:ascii="Calibri" w:hAnsi="Calibri" w:cs="Calibri"/>
          <w:sz w:val="24"/>
          <w:szCs w:val="24"/>
        </w:rPr>
        <w:t xml:space="preserve"> tax law</w:t>
      </w:r>
      <w:r w:rsidR="00AB63DE" w:rsidRPr="00C4509B">
        <w:rPr>
          <w:rFonts w:ascii="Calibri" w:hAnsi="Calibri" w:cs="Calibri"/>
          <w:sz w:val="24"/>
          <w:szCs w:val="24"/>
        </w:rPr>
        <w:t>s</w:t>
      </w:r>
      <w:r w:rsidRPr="00C4509B">
        <w:rPr>
          <w:rFonts w:ascii="Calibri" w:hAnsi="Calibri" w:cs="Calibri"/>
          <w:sz w:val="24"/>
          <w:szCs w:val="24"/>
        </w:rPr>
        <w:t xml:space="preserve"> vary from state to state</w:t>
      </w:r>
      <w:r w:rsidR="00E76DBB" w:rsidRPr="00C4509B">
        <w:rPr>
          <w:rFonts w:ascii="Calibri" w:hAnsi="Calibri" w:cs="Calibri"/>
          <w:sz w:val="24"/>
          <w:szCs w:val="24"/>
        </w:rPr>
        <w:t xml:space="preserve">. </w:t>
      </w:r>
      <w:r w:rsidR="00C3778A" w:rsidRPr="00C4509B">
        <w:rPr>
          <w:rFonts w:ascii="Calibri" w:hAnsi="Calibri" w:cs="Calibri"/>
          <w:sz w:val="24"/>
          <w:szCs w:val="24"/>
        </w:rPr>
        <w:t xml:space="preserve">For example, some states </w:t>
      </w:r>
      <w:r w:rsidR="00951F87" w:rsidRPr="00C4509B">
        <w:rPr>
          <w:rFonts w:ascii="Calibri" w:hAnsi="Calibri" w:cs="Calibri"/>
          <w:sz w:val="24"/>
          <w:szCs w:val="24"/>
        </w:rPr>
        <w:t xml:space="preserve">have identified which digital goods are subject to sales tax, and if a digital good doesn’t fall into one of the </w:t>
      </w:r>
      <w:r w:rsidR="00D75875" w:rsidRPr="00C4509B">
        <w:rPr>
          <w:rFonts w:ascii="Calibri" w:hAnsi="Calibri" w:cs="Calibri"/>
          <w:sz w:val="24"/>
          <w:szCs w:val="24"/>
        </w:rPr>
        <w:t>specific</w:t>
      </w:r>
      <w:r w:rsidR="00834C88" w:rsidRPr="00C4509B">
        <w:rPr>
          <w:rFonts w:ascii="Calibri" w:hAnsi="Calibri" w:cs="Calibri"/>
          <w:sz w:val="24"/>
          <w:szCs w:val="24"/>
        </w:rPr>
        <w:t xml:space="preserve"> categories, the product is not subject to tax in the state. Alternatively, </w:t>
      </w:r>
      <w:r w:rsidR="002631D1" w:rsidRPr="00C4509B">
        <w:rPr>
          <w:rFonts w:ascii="Calibri" w:hAnsi="Calibri" w:cs="Calibri"/>
          <w:sz w:val="24"/>
          <w:szCs w:val="24"/>
        </w:rPr>
        <w:t>some other states take the position that any property “</w:t>
      </w:r>
      <w:r w:rsidR="00821379" w:rsidRPr="00C4509B">
        <w:rPr>
          <w:rFonts w:ascii="Calibri" w:hAnsi="Calibri" w:cs="Calibri"/>
          <w:sz w:val="24"/>
          <w:szCs w:val="24"/>
        </w:rPr>
        <w:t>perceptible to the senses” falls within the definition of tangible personal property and would therefore be subject to sales tax, an</w:t>
      </w:r>
      <w:r w:rsidR="004243F5" w:rsidRPr="00C4509B">
        <w:rPr>
          <w:rFonts w:ascii="Calibri" w:hAnsi="Calibri" w:cs="Calibri"/>
          <w:sz w:val="24"/>
          <w:szCs w:val="24"/>
        </w:rPr>
        <w:t>d</w:t>
      </w:r>
      <w:r w:rsidR="00821379" w:rsidRPr="00C4509B">
        <w:rPr>
          <w:rFonts w:ascii="Calibri" w:hAnsi="Calibri" w:cs="Calibri"/>
          <w:sz w:val="24"/>
          <w:szCs w:val="24"/>
        </w:rPr>
        <w:t xml:space="preserve"> many digital goods would</w:t>
      </w:r>
      <w:r w:rsidR="00EB2CFC" w:rsidRPr="00C4509B">
        <w:rPr>
          <w:rFonts w:ascii="Calibri" w:hAnsi="Calibri" w:cs="Calibri"/>
          <w:sz w:val="24"/>
          <w:szCs w:val="24"/>
        </w:rPr>
        <w:t xml:space="preserve"> meet that classification.</w:t>
      </w:r>
    </w:p>
    <w:p w14:paraId="2FCB6BC3" w14:textId="77777777" w:rsidR="00C4096D" w:rsidRPr="00C4509B" w:rsidRDefault="00C4096D" w:rsidP="00C4509B">
      <w:pPr>
        <w:spacing w:after="0"/>
        <w:rPr>
          <w:rFonts w:ascii="Calibri" w:hAnsi="Calibri" w:cs="Calibri"/>
          <w:sz w:val="24"/>
          <w:szCs w:val="24"/>
        </w:rPr>
      </w:pPr>
    </w:p>
    <w:p w14:paraId="18A934BF" w14:textId="29F1D189" w:rsidR="00C4096D"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Taxation of Digital Services</w:t>
      </w:r>
    </w:p>
    <w:p w14:paraId="5C1D94FD" w14:textId="77777777" w:rsidR="00C4096D" w:rsidRPr="00C4509B" w:rsidRDefault="00C4096D" w:rsidP="00C4509B">
      <w:pPr>
        <w:spacing w:after="0"/>
        <w:rPr>
          <w:rFonts w:ascii="Calibri" w:hAnsi="Calibri" w:cs="Calibri"/>
          <w:b/>
          <w:bCs/>
          <w:sz w:val="24"/>
          <w:szCs w:val="24"/>
        </w:rPr>
      </w:pPr>
    </w:p>
    <w:p w14:paraId="1DFA2EDE" w14:textId="2D8C508A"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Digital services</w:t>
      </w:r>
      <w:r w:rsidR="0050624A" w:rsidRPr="00C4509B">
        <w:rPr>
          <w:rFonts w:ascii="Calibri" w:hAnsi="Calibri" w:cs="Calibri"/>
          <w:sz w:val="24"/>
          <w:szCs w:val="24"/>
        </w:rPr>
        <w:t xml:space="preserve"> </w:t>
      </w:r>
      <w:r w:rsidRPr="00C4509B">
        <w:rPr>
          <w:rFonts w:ascii="Calibri" w:hAnsi="Calibri" w:cs="Calibri"/>
          <w:sz w:val="24"/>
          <w:szCs w:val="24"/>
        </w:rPr>
        <w:t xml:space="preserve">include streaming platforms, cloud storage, software-as-a-service (SaaS), online courses, and various subscription-based services. Taxation of digital services can </w:t>
      </w:r>
      <w:r w:rsidR="00A02375" w:rsidRPr="00C4509B">
        <w:rPr>
          <w:rFonts w:ascii="Calibri" w:hAnsi="Calibri" w:cs="Calibri"/>
          <w:sz w:val="24"/>
          <w:szCs w:val="24"/>
        </w:rPr>
        <w:t>involve</w:t>
      </w:r>
      <w:r w:rsidRPr="00C4509B">
        <w:rPr>
          <w:rFonts w:ascii="Calibri" w:hAnsi="Calibri" w:cs="Calibri"/>
          <w:sz w:val="24"/>
          <w:szCs w:val="24"/>
        </w:rPr>
        <w:t xml:space="preserve"> a patchwork of different rules, and the landscape is constantly evolving.</w:t>
      </w:r>
      <w:r w:rsidR="002A485E" w:rsidRPr="00C4509B">
        <w:rPr>
          <w:rFonts w:ascii="Calibri" w:hAnsi="Calibri" w:cs="Calibri"/>
          <w:sz w:val="24"/>
          <w:szCs w:val="24"/>
        </w:rPr>
        <w:t xml:space="preserve"> For example, some states have proposed </w:t>
      </w:r>
      <w:r w:rsidR="005F03CC" w:rsidRPr="00C4509B">
        <w:rPr>
          <w:rFonts w:ascii="Calibri" w:hAnsi="Calibri" w:cs="Calibri"/>
          <w:sz w:val="24"/>
          <w:szCs w:val="24"/>
        </w:rPr>
        <w:t>imposing gross revenue taxes on certain digital activit</w:t>
      </w:r>
      <w:r w:rsidR="005072AC" w:rsidRPr="00C4509B">
        <w:rPr>
          <w:rFonts w:ascii="Calibri" w:hAnsi="Calibri" w:cs="Calibri"/>
          <w:sz w:val="24"/>
          <w:szCs w:val="24"/>
        </w:rPr>
        <w:t xml:space="preserve">ies, and some </w:t>
      </w:r>
      <w:r w:rsidRPr="00C4509B">
        <w:rPr>
          <w:rFonts w:ascii="Calibri" w:hAnsi="Calibri" w:cs="Calibri"/>
          <w:sz w:val="24"/>
          <w:szCs w:val="24"/>
        </w:rPr>
        <w:t xml:space="preserve">levy sales tax on </w:t>
      </w:r>
      <w:r w:rsidR="00E417F0" w:rsidRPr="00C4509B">
        <w:rPr>
          <w:rFonts w:ascii="Calibri" w:hAnsi="Calibri" w:cs="Calibri"/>
          <w:sz w:val="24"/>
          <w:szCs w:val="24"/>
        </w:rPr>
        <w:t>such</w:t>
      </w:r>
      <w:r w:rsidRPr="00C4509B">
        <w:rPr>
          <w:rFonts w:ascii="Calibri" w:hAnsi="Calibri" w:cs="Calibri"/>
          <w:sz w:val="24"/>
          <w:szCs w:val="24"/>
        </w:rPr>
        <w:t xml:space="preserve"> services based on the location of the customer. However, due to the dynamic nature of the digital economy, tax laws regarding </w:t>
      </w:r>
      <w:r w:rsidR="00E417F0" w:rsidRPr="00C4509B">
        <w:rPr>
          <w:rFonts w:ascii="Calibri" w:hAnsi="Calibri" w:cs="Calibri"/>
          <w:sz w:val="24"/>
          <w:szCs w:val="24"/>
        </w:rPr>
        <w:t>these</w:t>
      </w:r>
      <w:r w:rsidRPr="00C4509B">
        <w:rPr>
          <w:rFonts w:ascii="Calibri" w:hAnsi="Calibri" w:cs="Calibri"/>
          <w:sz w:val="24"/>
          <w:szCs w:val="24"/>
        </w:rPr>
        <w:t xml:space="preserve"> services are</w:t>
      </w:r>
      <w:r w:rsidR="004517F1" w:rsidRPr="00C4509B">
        <w:rPr>
          <w:rFonts w:ascii="Calibri" w:hAnsi="Calibri" w:cs="Calibri"/>
          <w:sz w:val="24"/>
          <w:szCs w:val="24"/>
        </w:rPr>
        <w:t xml:space="preserve"> </w:t>
      </w:r>
      <w:r w:rsidRPr="00C4509B">
        <w:rPr>
          <w:rFonts w:ascii="Calibri" w:hAnsi="Calibri" w:cs="Calibri"/>
          <w:sz w:val="24"/>
          <w:szCs w:val="24"/>
        </w:rPr>
        <w:t>subject to change, so it's advisable to stay informed about the latest regulations in your jurisdiction.</w:t>
      </w:r>
    </w:p>
    <w:p w14:paraId="4F0B5165" w14:textId="77777777" w:rsidR="00C4096D" w:rsidRPr="00C4509B" w:rsidRDefault="00C4096D" w:rsidP="00C4509B">
      <w:pPr>
        <w:spacing w:after="0"/>
        <w:rPr>
          <w:rFonts w:ascii="Calibri" w:hAnsi="Calibri" w:cs="Calibri"/>
          <w:sz w:val="24"/>
          <w:szCs w:val="24"/>
        </w:rPr>
      </w:pPr>
    </w:p>
    <w:p w14:paraId="21E4C009" w14:textId="33FC944B" w:rsidR="00D71C83"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Taxation of Online Platforms</w:t>
      </w:r>
    </w:p>
    <w:p w14:paraId="1E6ADB7F" w14:textId="77777777" w:rsidR="00C4096D" w:rsidRPr="00C4509B" w:rsidRDefault="00C4096D" w:rsidP="00C4509B">
      <w:pPr>
        <w:spacing w:after="0"/>
        <w:rPr>
          <w:rFonts w:ascii="Calibri" w:hAnsi="Calibri" w:cs="Calibri"/>
          <w:sz w:val="24"/>
          <w:szCs w:val="24"/>
        </w:rPr>
      </w:pPr>
    </w:p>
    <w:p w14:paraId="5FA7D463" w14:textId="226E9A10"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 xml:space="preserve">Online platforms that facilitate digital transactions, like e-commerce marketplaces or gig economy platforms, have also come under scrutiny for tax purposes. In the United States, online platforms are generally not directly responsible for collecting and remitting taxes on </w:t>
      </w:r>
      <w:r w:rsidRPr="00C4509B">
        <w:rPr>
          <w:rFonts w:ascii="Calibri" w:hAnsi="Calibri" w:cs="Calibri"/>
          <w:sz w:val="24"/>
          <w:szCs w:val="24"/>
        </w:rPr>
        <w:lastRenderedPageBreak/>
        <w:t>behalf of their users. Instead, individuals and businesses using these platforms are typically responsible for reporting and paying taxes on their earnings.</w:t>
      </w:r>
      <w:r w:rsidR="004926B6" w:rsidRPr="00C4509B">
        <w:rPr>
          <w:rFonts w:ascii="Calibri" w:hAnsi="Calibri" w:cs="Calibri"/>
          <w:sz w:val="24"/>
          <w:szCs w:val="24"/>
        </w:rPr>
        <w:t xml:space="preserve"> The IRS has been very clear that </w:t>
      </w:r>
      <w:r w:rsidR="00706FF4" w:rsidRPr="00C4509B">
        <w:rPr>
          <w:rFonts w:ascii="Calibri" w:hAnsi="Calibri" w:cs="Calibri"/>
          <w:sz w:val="24"/>
          <w:szCs w:val="24"/>
        </w:rPr>
        <w:t>income earned from such platforms is reportable on a tax return and subject to</w:t>
      </w:r>
      <w:r w:rsidR="003C7735" w:rsidRPr="00C4509B">
        <w:rPr>
          <w:rFonts w:ascii="Calibri" w:hAnsi="Calibri" w:cs="Calibri"/>
          <w:sz w:val="24"/>
          <w:szCs w:val="24"/>
        </w:rPr>
        <w:t xml:space="preserve"> income</w:t>
      </w:r>
      <w:r w:rsidR="00706FF4" w:rsidRPr="00C4509B">
        <w:rPr>
          <w:rFonts w:ascii="Calibri" w:hAnsi="Calibri" w:cs="Calibri"/>
          <w:sz w:val="24"/>
          <w:szCs w:val="24"/>
        </w:rPr>
        <w:t xml:space="preserve"> tax, even if</w:t>
      </w:r>
      <w:r w:rsidR="00C56D3B" w:rsidRPr="00C4509B">
        <w:rPr>
          <w:rFonts w:ascii="Calibri" w:hAnsi="Calibri" w:cs="Calibri"/>
          <w:sz w:val="24"/>
          <w:szCs w:val="24"/>
        </w:rPr>
        <w:t xml:space="preserve"> the income is</w:t>
      </w:r>
      <w:r w:rsidR="00706FF4" w:rsidRPr="00C4509B">
        <w:rPr>
          <w:rFonts w:ascii="Calibri" w:hAnsi="Calibri" w:cs="Calibri"/>
          <w:sz w:val="24"/>
          <w:szCs w:val="24"/>
        </w:rPr>
        <w:t>:</w:t>
      </w:r>
    </w:p>
    <w:p w14:paraId="1A4396D8" w14:textId="4EA08D26" w:rsidR="00706FF4" w:rsidRPr="00C4509B" w:rsidRDefault="00C56D3B" w:rsidP="00C4509B">
      <w:pPr>
        <w:pStyle w:val="ListParagraph"/>
        <w:numPr>
          <w:ilvl w:val="0"/>
          <w:numId w:val="2"/>
        </w:numPr>
        <w:spacing w:after="0"/>
        <w:rPr>
          <w:rFonts w:ascii="Calibri" w:hAnsi="Calibri" w:cs="Calibri"/>
          <w:sz w:val="24"/>
          <w:szCs w:val="24"/>
        </w:rPr>
      </w:pPr>
      <w:r w:rsidRPr="00C4509B">
        <w:rPr>
          <w:rFonts w:ascii="Calibri" w:hAnsi="Calibri" w:cs="Calibri"/>
          <w:sz w:val="24"/>
          <w:szCs w:val="24"/>
        </w:rPr>
        <w:t>From part-time, temporary, or side work</w:t>
      </w:r>
    </w:p>
    <w:p w14:paraId="27446FC8" w14:textId="43E89D7F" w:rsidR="00C56D3B" w:rsidRPr="00C4509B" w:rsidRDefault="00C56D3B" w:rsidP="00C4509B">
      <w:pPr>
        <w:pStyle w:val="ListParagraph"/>
        <w:numPr>
          <w:ilvl w:val="0"/>
          <w:numId w:val="2"/>
        </w:numPr>
        <w:spacing w:after="0"/>
        <w:rPr>
          <w:rFonts w:ascii="Calibri" w:hAnsi="Calibri" w:cs="Calibri"/>
          <w:sz w:val="24"/>
          <w:szCs w:val="24"/>
        </w:rPr>
      </w:pPr>
      <w:r w:rsidRPr="00C4509B">
        <w:rPr>
          <w:rFonts w:ascii="Calibri" w:hAnsi="Calibri" w:cs="Calibri"/>
          <w:sz w:val="24"/>
          <w:szCs w:val="24"/>
        </w:rPr>
        <w:t>Not reported on an information return form, like a 1099-MISC, 1099-K, or 1099-NEC</w:t>
      </w:r>
    </w:p>
    <w:p w14:paraId="6165EE3E" w14:textId="1BA3FC6A" w:rsidR="00C56D3B" w:rsidRPr="00C4509B" w:rsidRDefault="003C7735" w:rsidP="00C4509B">
      <w:pPr>
        <w:pStyle w:val="ListParagraph"/>
        <w:numPr>
          <w:ilvl w:val="0"/>
          <w:numId w:val="2"/>
        </w:numPr>
        <w:spacing w:after="0"/>
        <w:rPr>
          <w:rFonts w:ascii="Calibri" w:hAnsi="Calibri" w:cs="Calibri"/>
          <w:sz w:val="24"/>
          <w:szCs w:val="24"/>
        </w:rPr>
      </w:pPr>
      <w:r w:rsidRPr="00C4509B">
        <w:rPr>
          <w:rFonts w:ascii="Calibri" w:hAnsi="Calibri" w:cs="Calibri"/>
          <w:sz w:val="24"/>
          <w:szCs w:val="24"/>
        </w:rPr>
        <w:t>Paid in any form, including cash, property, goods, or virtual currency</w:t>
      </w:r>
    </w:p>
    <w:p w14:paraId="1A860159" w14:textId="77777777" w:rsidR="00706FF4" w:rsidRPr="00C4509B" w:rsidRDefault="00706FF4" w:rsidP="00C4509B">
      <w:pPr>
        <w:spacing w:after="0"/>
        <w:rPr>
          <w:rFonts w:ascii="Calibri" w:hAnsi="Calibri" w:cs="Calibri"/>
          <w:sz w:val="24"/>
          <w:szCs w:val="24"/>
        </w:rPr>
      </w:pPr>
    </w:p>
    <w:p w14:paraId="448BBFDE" w14:textId="7BD1CBF2" w:rsidR="00D71C83" w:rsidRPr="00C4509B" w:rsidRDefault="00D71C83" w:rsidP="00C4509B">
      <w:pPr>
        <w:spacing w:after="0"/>
        <w:rPr>
          <w:rFonts w:ascii="Calibri" w:hAnsi="Calibri" w:cs="Calibri"/>
          <w:b/>
          <w:bCs/>
          <w:sz w:val="24"/>
          <w:szCs w:val="24"/>
        </w:rPr>
      </w:pPr>
      <w:r w:rsidRPr="00C4509B">
        <w:rPr>
          <w:rFonts w:ascii="Calibri" w:hAnsi="Calibri" w:cs="Calibri"/>
          <w:b/>
          <w:bCs/>
          <w:sz w:val="24"/>
          <w:szCs w:val="24"/>
        </w:rPr>
        <w:t>Challenges of the Digital Economy</w:t>
      </w:r>
    </w:p>
    <w:p w14:paraId="59C80F41" w14:textId="77777777" w:rsidR="00C4096D" w:rsidRPr="00C4509B" w:rsidRDefault="00C4096D" w:rsidP="00C4509B">
      <w:pPr>
        <w:spacing w:after="0"/>
        <w:rPr>
          <w:rFonts w:ascii="Calibri" w:hAnsi="Calibri" w:cs="Calibri"/>
          <w:b/>
          <w:bCs/>
          <w:sz w:val="24"/>
          <w:szCs w:val="24"/>
        </w:rPr>
      </w:pPr>
    </w:p>
    <w:p w14:paraId="404C82B0" w14:textId="6AFE0667"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Taxing the digital economy presents unique challenges due to its global and borderless nature. One of the main challenges is identifying the appropriate jurisdiction to tax digital transactions, especially when goods or services are provided across state or national borders.</w:t>
      </w:r>
      <w:r w:rsidR="007D72AA" w:rsidRPr="00C4509B">
        <w:rPr>
          <w:rFonts w:ascii="Calibri" w:hAnsi="Calibri" w:cs="Calibri"/>
          <w:sz w:val="24"/>
          <w:szCs w:val="24"/>
        </w:rPr>
        <w:t xml:space="preserve"> </w:t>
      </w:r>
      <w:r w:rsidR="007E33D5" w:rsidRPr="00C4509B">
        <w:rPr>
          <w:rFonts w:ascii="Calibri" w:hAnsi="Calibri" w:cs="Calibri"/>
          <w:sz w:val="24"/>
          <w:szCs w:val="24"/>
        </w:rPr>
        <w:t xml:space="preserve">Many states/jurisdictions have not addressed the </w:t>
      </w:r>
      <w:r w:rsidR="001C428D" w:rsidRPr="00C4509B">
        <w:rPr>
          <w:rFonts w:ascii="Calibri" w:hAnsi="Calibri" w:cs="Calibri"/>
          <w:sz w:val="24"/>
          <w:szCs w:val="24"/>
        </w:rPr>
        <w:t>matter</w:t>
      </w:r>
      <w:r w:rsidR="006B2089" w:rsidRPr="00C4509B">
        <w:rPr>
          <w:rFonts w:ascii="Calibri" w:hAnsi="Calibri" w:cs="Calibri"/>
          <w:sz w:val="24"/>
          <w:szCs w:val="24"/>
        </w:rPr>
        <w:t xml:space="preserve"> of how to source </w:t>
      </w:r>
      <w:r w:rsidR="001C428D" w:rsidRPr="00C4509B">
        <w:rPr>
          <w:rFonts w:ascii="Calibri" w:hAnsi="Calibri" w:cs="Calibri"/>
          <w:sz w:val="24"/>
          <w:szCs w:val="24"/>
        </w:rPr>
        <w:t>digital goods and services, and the lack of a uniform rule opens the door for possible double taxation</w:t>
      </w:r>
      <w:r w:rsidR="00730B79" w:rsidRPr="00C4509B">
        <w:rPr>
          <w:rFonts w:ascii="Calibri" w:hAnsi="Calibri" w:cs="Calibri"/>
          <w:sz w:val="24"/>
          <w:szCs w:val="24"/>
        </w:rPr>
        <w:t xml:space="preserve"> because two different jurisdictions could be legally entitled to tax the same digital transaction.</w:t>
      </w:r>
      <w:r w:rsidRPr="00C4509B">
        <w:rPr>
          <w:rFonts w:ascii="Calibri" w:hAnsi="Calibri" w:cs="Calibri"/>
          <w:sz w:val="24"/>
          <w:szCs w:val="24"/>
        </w:rPr>
        <w:t xml:space="preserve"> This issue has prompted discussions at the international level to develop a framework for taxing digital activities.</w:t>
      </w:r>
    </w:p>
    <w:p w14:paraId="784EB673" w14:textId="77777777" w:rsidR="00C4096D" w:rsidRPr="00C4509B" w:rsidRDefault="00C4096D" w:rsidP="00C4509B">
      <w:pPr>
        <w:spacing w:after="0"/>
        <w:rPr>
          <w:rFonts w:ascii="Calibri" w:hAnsi="Calibri" w:cs="Calibri"/>
          <w:sz w:val="24"/>
          <w:szCs w:val="24"/>
        </w:rPr>
      </w:pPr>
    </w:p>
    <w:p w14:paraId="523E6803" w14:textId="523FEFCC"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In response to these challenges, some countries have introduced or proposed digital services taxes (DSTs) aimed at taxing revenue generated by multinational digital companies</w:t>
      </w:r>
      <w:r w:rsidR="00F52021" w:rsidRPr="00C4509B">
        <w:rPr>
          <w:rFonts w:ascii="Calibri" w:hAnsi="Calibri" w:cs="Calibri"/>
          <w:sz w:val="24"/>
          <w:szCs w:val="24"/>
        </w:rPr>
        <w:t xml:space="preserve">, so that </w:t>
      </w:r>
      <w:r w:rsidR="009E47E1" w:rsidRPr="00C4509B">
        <w:rPr>
          <w:rFonts w:ascii="Calibri" w:hAnsi="Calibri" w:cs="Calibri"/>
          <w:sz w:val="24"/>
          <w:szCs w:val="24"/>
        </w:rPr>
        <w:t xml:space="preserve">those </w:t>
      </w:r>
      <w:r w:rsidR="00D075F3" w:rsidRPr="00C4509B">
        <w:rPr>
          <w:rFonts w:ascii="Calibri" w:hAnsi="Calibri" w:cs="Calibri"/>
          <w:sz w:val="24"/>
          <w:szCs w:val="24"/>
        </w:rPr>
        <w:t>jurisdictions</w:t>
      </w:r>
      <w:r w:rsidR="009E47E1" w:rsidRPr="00C4509B">
        <w:rPr>
          <w:rFonts w:ascii="Calibri" w:hAnsi="Calibri" w:cs="Calibri"/>
          <w:sz w:val="24"/>
          <w:szCs w:val="24"/>
        </w:rPr>
        <w:t xml:space="preserve"> have increased taxing rights over the profits</w:t>
      </w:r>
      <w:r w:rsidR="007A76B2" w:rsidRPr="00C4509B">
        <w:rPr>
          <w:rFonts w:ascii="Calibri" w:hAnsi="Calibri" w:cs="Calibri"/>
          <w:sz w:val="24"/>
          <w:szCs w:val="24"/>
        </w:rPr>
        <w:t xml:space="preserve"> of such companies that sell into their local markets. H</w:t>
      </w:r>
      <w:r w:rsidRPr="00C4509B">
        <w:rPr>
          <w:rFonts w:ascii="Calibri" w:hAnsi="Calibri" w:cs="Calibri"/>
          <w:sz w:val="24"/>
          <w:szCs w:val="24"/>
        </w:rPr>
        <w:t>owever, the implementation and impact of such taxes remain subject</w:t>
      </w:r>
      <w:r w:rsidR="00246BCB" w:rsidRPr="00C4509B">
        <w:rPr>
          <w:rFonts w:ascii="Calibri" w:hAnsi="Calibri" w:cs="Calibri"/>
          <w:sz w:val="24"/>
          <w:szCs w:val="24"/>
        </w:rPr>
        <w:t xml:space="preserve"> to</w:t>
      </w:r>
      <w:r w:rsidRPr="00C4509B">
        <w:rPr>
          <w:rFonts w:ascii="Calibri" w:hAnsi="Calibri" w:cs="Calibri"/>
          <w:sz w:val="24"/>
          <w:szCs w:val="24"/>
        </w:rPr>
        <w:t xml:space="preserve"> ongoing debate and negotiation.</w:t>
      </w:r>
    </w:p>
    <w:p w14:paraId="4E710E70" w14:textId="77777777" w:rsidR="00C4096D" w:rsidRPr="00C4509B" w:rsidRDefault="00C4096D" w:rsidP="00C4509B">
      <w:pPr>
        <w:spacing w:after="0"/>
        <w:rPr>
          <w:rFonts w:ascii="Calibri" w:hAnsi="Calibri" w:cs="Calibri"/>
          <w:sz w:val="24"/>
          <w:szCs w:val="24"/>
        </w:rPr>
      </w:pPr>
    </w:p>
    <w:p w14:paraId="27A16E4A" w14:textId="27FA4791" w:rsidR="00D71C83" w:rsidRPr="00C4509B" w:rsidRDefault="00D71C83" w:rsidP="00C4509B">
      <w:pPr>
        <w:spacing w:after="0"/>
        <w:rPr>
          <w:rFonts w:ascii="Calibri" w:hAnsi="Calibri" w:cs="Calibri"/>
          <w:sz w:val="24"/>
          <w:szCs w:val="24"/>
        </w:rPr>
      </w:pPr>
      <w:r w:rsidRPr="00C4509B">
        <w:rPr>
          <w:rFonts w:ascii="Calibri" w:hAnsi="Calibri" w:cs="Calibri"/>
          <w:sz w:val="24"/>
          <w:szCs w:val="24"/>
        </w:rPr>
        <w:t xml:space="preserve">As our world continues to embrace the digital revolution, understanding the taxation of digital goods, services, and online platforms becomes increasingly important. While taxation rules and regulations can be complex and subject to change, </w:t>
      </w:r>
      <w:r w:rsidR="001E2AE5" w:rsidRPr="00C4509B">
        <w:rPr>
          <w:rFonts w:ascii="Calibri" w:hAnsi="Calibri" w:cs="Calibri"/>
          <w:sz w:val="24"/>
          <w:szCs w:val="24"/>
        </w:rPr>
        <w:t>adopting a proactive approach</w:t>
      </w:r>
      <w:r w:rsidRPr="00C4509B">
        <w:rPr>
          <w:rFonts w:ascii="Calibri" w:hAnsi="Calibri" w:cs="Calibri"/>
          <w:sz w:val="24"/>
          <w:szCs w:val="24"/>
        </w:rPr>
        <w:t xml:space="preserve"> and seeking professional advice can help individuals and businesses navigate the digital tax landscape more effectively</w:t>
      </w:r>
      <w:r w:rsidR="00967644" w:rsidRPr="00C4509B">
        <w:rPr>
          <w:rFonts w:ascii="Calibri" w:hAnsi="Calibri" w:cs="Calibri"/>
          <w:sz w:val="24"/>
          <w:szCs w:val="24"/>
        </w:rPr>
        <w:t xml:space="preserve"> and be prepared for a continuing un</w:t>
      </w:r>
      <w:r w:rsidR="009D680F" w:rsidRPr="00C4509B">
        <w:rPr>
          <w:rFonts w:ascii="Calibri" w:hAnsi="Calibri" w:cs="Calibri"/>
          <w:sz w:val="24"/>
          <w:szCs w:val="24"/>
        </w:rPr>
        <w:t>predictable</w:t>
      </w:r>
      <w:r w:rsidR="00967644" w:rsidRPr="00C4509B">
        <w:rPr>
          <w:rFonts w:ascii="Calibri" w:hAnsi="Calibri" w:cs="Calibri"/>
          <w:sz w:val="24"/>
          <w:szCs w:val="24"/>
        </w:rPr>
        <w:t xml:space="preserve"> tax environment.</w:t>
      </w:r>
    </w:p>
    <w:p w14:paraId="74FCF13A" w14:textId="77777777" w:rsidR="00C4096D" w:rsidRPr="00C4509B" w:rsidRDefault="00C4096D" w:rsidP="00C4509B">
      <w:pPr>
        <w:spacing w:after="0"/>
        <w:rPr>
          <w:rFonts w:ascii="Calibri" w:hAnsi="Calibri" w:cs="Calibri"/>
          <w:sz w:val="24"/>
          <w:szCs w:val="24"/>
        </w:rPr>
      </w:pPr>
    </w:p>
    <w:p w14:paraId="78B11702" w14:textId="77777777" w:rsidR="00C4096D" w:rsidRPr="00C4509B" w:rsidRDefault="00C4096D" w:rsidP="00C4509B">
      <w:pPr>
        <w:spacing w:after="0"/>
        <w:rPr>
          <w:rFonts w:ascii="Calibri" w:hAnsi="Calibri" w:cs="Calibri"/>
          <w:color w:val="222222"/>
          <w:sz w:val="24"/>
          <w:szCs w:val="24"/>
          <w:shd w:val="clear" w:color="auto" w:fill="FFFFFF"/>
        </w:rPr>
      </w:pPr>
      <w:r w:rsidRPr="00C4509B">
        <w:rPr>
          <w:rFonts w:ascii="Calibri" w:hAnsi="Calibri" w:cs="Calibri"/>
          <w:color w:val="222222"/>
          <w:sz w:val="24"/>
          <w:szCs w:val="24"/>
          <w:shd w:val="clear" w:color="auto" w:fill="FFFFFF"/>
        </w:rPr>
        <w:t>***</w:t>
      </w:r>
    </w:p>
    <w:p w14:paraId="25ACFA58" w14:textId="77777777" w:rsidR="00C4096D" w:rsidRPr="00C4509B" w:rsidRDefault="00C4096D" w:rsidP="00C4509B">
      <w:pPr>
        <w:spacing w:after="0"/>
        <w:rPr>
          <w:rFonts w:ascii="Calibri" w:hAnsi="Calibri" w:cs="Calibri"/>
          <w:color w:val="222222"/>
          <w:sz w:val="24"/>
          <w:szCs w:val="24"/>
          <w:shd w:val="clear" w:color="auto" w:fill="FFFFFF"/>
        </w:rPr>
      </w:pPr>
    </w:p>
    <w:p w14:paraId="139AD878" w14:textId="2E664D37" w:rsidR="00C4096D" w:rsidRPr="00C4509B" w:rsidRDefault="00C4096D" w:rsidP="00C4509B">
      <w:pPr>
        <w:spacing w:after="0"/>
        <w:rPr>
          <w:rFonts w:ascii="Calibri" w:hAnsi="Calibri" w:cs="Calibri"/>
          <w:color w:val="222222"/>
          <w:sz w:val="24"/>
          <w:szCs w:val="24"/>
          <w:shd w:val="clear" w:color="auto" w:fill="FFFFFF"/>
        </w:rPr>
      </w:pPr>
      <w:r w:rsidRPr="00C4509B">
        <w:rPr>
          <w:rFonts w:ascii="Calibri" w:hAnsi="Calibri" w:cs="Calibri"/>
          <w:color w:val="222222"/>
          <w:sz w:val="24"/>
          <w:szCs w:val="24"/>
          <w:shd w:val="clear" w:color="auto" w:fill="FFFFFF"/>
        </w:rPr>
        <w:t xml:space="preserve">Tweets </w:t>
      </w:r>
    </w:p>
    <w:p w14:paraId="1C4BB48F" w14:textId="77777777" w:rsidR="00C4096D" w:rsidRPr="00C4509B" w:rsidRDefault="00C4096D" w:rsidP="00C4509B">
      <w:pPr>
        <w:spacing w:after="0"/>
        <w:rPr>
          <w:rFonts w:ascii="Calibri" w:hAnsi="Calibri" w:cs="Calibri"/>
          <w:color w:val="222222"/>
          <w:sz w:val="24"/>
          <w:szCs w:val="24"/>
          <w:shd w:val="clear" w:color="auto" w:fill="FFFFFF"/>
        </w:rPr>
      </w:pPr>
    </w:p>
    <w:p w14:paraId="60CA9441" w14:textId="780CC0C1" w:rsidR="00C4096D" w:rsidRPr="00C4509B" w:rsidRDefault="00C4096D" w:rsidP="00C4509B">
      <w:pPr>
        <w:spacing w:after="0"/>
        <w:rPr>
          <w:rFonts w:ascii="Calibri" w:hAnsi="Calibri" w:cs="Calibri"/>
          <w:color w:val="222222"/>
          <w:sz w:val="24"/>
          <w:szCs w:val="24"/>
          <w:shd w:val="clear" w:color="auto" w:fill="FFFFFF"/>
        </w:rPr>
      </w:pPr>
      <w:r w:rsidRPr="00C4509B">
        <w:rPr>
          <w:rFonts w:ascii="Calibri" w:hAnsi="Calibri" w:cs="Calibri"/>
          <w:color w:val="222222"/>
          <w:sz w:val="24"/>
          <w:szCs w:val="24"/>
          <w:shd w:val="clear" w:color="auto" w:fill="FFFFFF"/>
        </w:rPr>
        <w:t xml:space="preserve">Insert a link to your newsletter, website, or blog before you post these: </w:t>
      </w:r>
    </w:p>
    <w:p w14:paraId="732A0550" w14:textId="77777777" w:rsidR="00C4096D" w:rsidRPr="00C4509B" w:rsidRDefault="00C4096D" w:rsidP="00C4509B">
      <w:pPr>
        <w:spacing w:after="0"/>
        <w:rPr>
          <w:rFonts w:ascii="Calibri" w:hAnsi="Calibri" w:cs="Calibri"/>
          <w:color w:val="222222"/>
          <w:sz w:val="24"/>
          <w:szCs w:val="24"/>
          <w:shd w:val="clear" w:color="auto" w:fill="FFFFFF"/>
        </w:rPr>
      </w:pPr>
    </w:p>
    <w:p w14:paraId="25414C68" w14:textId="387F06B5" w:rsidR="00C4096D" w:rsidRPr="00C4509B" w:rsidRDefault="00C4096D" w:rsidP="00C4509B">
      <w:pPr>
        <w:spacing w:after="0"/>
        <w:rPr>
          <w:rFonts w:ascii="Calibri" w:hAnsi="Calibri" w:cs="Calibri"/>
          <w:sz w:val="24"/>
          <w:szCs w:val="24"/>
        </w:rPr>
      </w:pPr>
      <w:r w:rsidRPr="00C4509B">
        <w:rPr>
          <w:rFonts w:ascii="Calibri" w:hAnsi="Calibri" w:cs="Calibri"/>
          <w:color w:val="222222"/>
          <w:sz w:val="24"/>
          <w:szCs w:val="24"/>
          <w:shd w:val="clear" w:color="auto" w:fill="FFFFFF"/>
        </w:rPr>
        <w:t>Our latest blog: “</w:t>
      </w:r>
      <w:r w:rsidRPr="00C4509B">
        <w:rPr>
          <w:rFonts w:ascii="Calibri" w:hAnsi="Calibri" w:cs="Calibri"/>
          <w:sz w:val="24"/>
          <w:szCs w:val="24"/>
        </w:rPr>
        <w:t>Navigating the World of Digital Taxes in the United States: Unraveling the Complexities of the Digital Economy</w:t>
      </w:r>
      <w:r w:rsidRPr="00C4509B">
        <w:rPr>
          <w:rFonts w:ascii="Calibri" w:hAnsi="Calibri" w:cs="Calibri"/>
          <w:sz w:val="24"/>
          <w:szCs w:val="24"/>
        </w:rPr>
        <w:t>” is available now! Subscribe here: [link]</w:t>
      </w:r>
    </w:p>
    <w:p w14:paraId="05C5B884" w14:textId="77777777" w:rsidR="00C4096D" w:rsidRPr="00C4509B" w:rsidRDefault="00C4096D" w:rsidP="00C4509B">
      <w:pPr>
        <w:spacing w:after="0"/>
        <w:rPr>
          <w:rFonts w:ascii="Calibri" w:hAnsi="Calibri" w:cs="Calibri"/>
          <w:sz w:val="24"/>
          <w:szCs w:val="24"/>
        </w:rPr>
      </w:pPr>
    </w:p>
    <w:p w14:paraId="3C555339" w14:textId="11A4BC48" w:rsidR="0001519D" w:rsidRPr="00C4509B" w:rsidRDefault="0001519D" w:rsidP="00C4509B">
      <w:pPr>
        <w:spacing w:after="0"/>
        <w:rPr>
          <w:rFonts w:ascii="Calibri" w:hAnsi="Calibri" w:cs="Calibri"/>
          <w:color w:val="222222"/>
          <w:sz w:val="24"/>
          <w:szCs w:val="24"/>
          <w:shd w:val="clear" w:color="auto" w:fill="FFFFFF"/>
        </w:rPr>
      </w:pPr>
      <w:r w:rsidRPr="00C4509B">
        <w:rPr>
          <w:rFonts w:ascii="Calibri" w:hAnsi="Calibri" w:cs="Calibri"/>
          <w:sz w:val="24"/>
          <w:szCs w:val="24"/>
        </w:rPr>
        <w:lastRenderedPageBreak/>
        <w:t>Taxation of digital services can involve a patchwork of different rules, and the landscape is constantly evolving.</w:t>
      </w:r>
      <w:r w:rsidRPr="00C4509B">
        <w:rPr>
          <w:rFonts w:ascii="Calibri" w:hAnsi="Calibri" w:cs="Calibri"/>
          <w:sz w:val="24"/>
          <w:szCs w:val="24"/>
        </w:rPr>
        <w:t xml:space="preserve"> </w:t>
      </w:r>
      <w:r w:rsidRPr="00C4509B">
        <w:rPr>
          <w:rFonts w:ascii="Calibri" w:hAnsi="Calibri" w:cs="Calibri"/>
          <w:color w:val="222222"/>
          <w:sz w:val="24"/>
          <w:szCs w:val="24"/>
          <w:shd w:val="clear" w:color="auto" w:fill="FFFFFF"/>
        </w:rPr>
        <w:t>Learn more in our latest blog article: [link]</w:t>
      </w:r>
      <w:r w:rsidRPr="00C4509B">
        <w:rPr>
          <w:rFonts w:ascii="Calibri" w:hAnsi="Calibri" w:cs="Calibri"/>
          <w:color w:val="222222"/>
          <w:sz w:val="24"/>
          <w:szCs w:val="24"/>
          <w:shd w:val="clear" w:color="auto" w:fill="FFFFFF"/>
        </w:rPr>
        <w:br/>
      </w:r>
    </w:p>
    <w:p w14:paraId="45C8E25A" w14:textId="46A069F1" w:rsidR="009920C1" w:rsidRPr="00C4509B" w:rsidRDefault="0001519D" w:rsidP="00C4509B">
      <w:pPr>
        <w:spacing w:after="0"/>
        <w:rPr>
          <w:rFonts w:ascii="Calibri" w:hAnsi="Calibri" w:cs="Calibri"/>
          <w:color w:val="222222"/>
          <w:sz w:val="24"/>
          <w:szCs w:val="24"/>
          <w:shd w:val="clear" w:color="auto" w:fill="FFFFFF"/>
        </w:rPr>
      </w:pPr>
      <w:r w:rsidRPr="00C4509B">
        <w:rPr>
          <w:rFonts w:ascii="Calibri" w:hAnsi="Calibri" w:cs="Calibri"/>
          <w:sz w:val="24"/>
          <w:szCs w:val="24"/>
        </w:rPr>
        <w:t>D</w:t>
      </w:r>
      <w:r w:rsidRPr="00C4509B">
        <w:rPr>
          <w:rFonts w:ascii="Calibri" w:hAnsi="Calibri" w:cs="Calibri"/>
          <w:sz w:val="24"/>
          <w:szCs w:val="24"/>
        </w:rPr>
        <w:t>ue to the dynamic nature of the digital economy, tax laws regarding services are subject to change, so it's advisable to stay informed about the latest regulations in your jurisdiction.</w:t>
      </w:r>
      <w:r w:rsidRPr="00C4509B">
        <w:rPr>
          <w:rFonts w:ascii="Calibri" w:hAnsi="Calibri" w:cs="Calibri"/>
          <w:sz w:val="24"/>
          <w:szCs w:val="24"/>
        </w:rPr>
        <w:t xml:space="preserve"> </w:t>
      </w:r>
      <w:r w:rsidRPr="00C4509B">
        <w:rPr>
          <w:rFonts w:ascii="Calibri" w:hAnsi="Calibri" w:cs="Calibri"/>
          <w:color w:val="222222"/>
          <w:sz w:val="24"/>
          <w:szCs w:val="24"/>
          <w:shd w:val="clear" w:color="auto" w:fill="FFFFFF"/>
        </w:rPr>
        <w:t>Learn more in our latest blog article: [link]</w:t>
      </w:r>
    </w:p>
    <w:p w14:paraId="77E4A70F" w14:textId="77777777" w:rsidR="009920C1" w:rsidRPr="00C4509B" w:rsidRDefault="009920C1" w:rsidP="00C4509B">
      <w:pPr>
        <w:spacing w:after="0"/>
        <w:rPr>
          <w:rFonts w:ascii="Calibri" w:hAnsi="Calibri" w:cs="Calibri"/>
          <w:color w:val="222222"/>
          <w:sz w:val="24"/>
          <w:szCs w:val="24"/>
          <w:shd w:val="clear" w:color="auto" w:fill="FFFFFF"/>
        </w:rPr>
      </w:pPr>
    </w:p>
    <w:p w14:paraId="5FB9BF61" w14:textId="0FE0FFFA" w:rsidR="009920C1" w:rsidRPr="00C4509B" w:rsidRDefault="009920C1" w:rsidP="00C4509B">
      <w:pPr>
        <w:spacing w:after="0"/>
        <w:rPr>
          <w:rFonts w:ascii="Calibri" w:hAnsi="Calibri" w:cs="Calibri"/>
          <w:color w:val="222222"/>
          <w:sz w:val="24"/>
          <w:szCs w:val="24"/>
          <w:shd w:val="clear" w:color="auto" w:fill="FFFFFF"/>
        </w:rPr>
      </w:pPr>
      <w:r w:rsidRPr="00C4509B">
        <w:rPr>
          <w:rFonts w:ascii="Calibri" w:hAnsi="Calibri" w:cs="Calibri"/>
          <w:sz w:val="24"/>
          <w:szCs w:val="24"/>
        </w:rPr>
        <w:t>As our world continues to embrace the digital revolution, understanding the taxation of digital goods, services, and online platforms becomes increasingly important.</w:t>
      </w:r>
      <w:r w:rsidRPr="00C4509B">
        <w:rPr>
          <w:rFonts w:ascii="Calibri" w:hAnsi="Calibri" w:cs="Calibri"/>
          <w:sz w:val="24"/>
          <w:szCs w:val="24"/>
        </w:rPr>
        <w:t xml:space="preserve"> </w:t>
      </w:r>
      <w:r w:rsidRPr="00C4509B">
        <w:rPr>
          <w:rFonts w:ascii="Calibri" w:hAnsi="Calibri" w:cs="Calibri"/>
          <w:color w:val="222222"/>
          <w:sz w:val="24"/>
          <w:szCs w:val="24"/>
          <w:shd w:val="clear" w:color="auto" w:fill="FFFFFF"/>
        </w:rPr>
        <w:t>Learn more here: [link]</w:t>
      </w:r>
    </w:p>
    <w:p w14:paraId="5D614213" w14:textId="77777777" w:rsidR="00A16940" w:rsidRPr="00C4509B" w:rsidRDefault="00A16940" w:rsidP="00C4509B">
      <w:pPr>
        <w:spacing w:after="0"/>
        <w:rPr>
          <w:rFonts w:ascii="Calibri" w:hAnsi="Calibri" w:cs="Calibri"/>
          <w:color w:val="222222"/>
          <w:sz w:val="24"/>
          <w:szCs w:val="24"/>
          <w:shd w:val="clear" w:color="auto" w:fill="FFFFFF"/>
        </w:rPr>
      </w:pPr>
    </w:p>
    <w:p w14:paraId="7F896582" w14:textId="77777777" w:rsidR="00C4509B" w:rsidRDefault="00A16940" w:rsidP="00C4509B">
      <w:pPr>
        <w:spacing w:after="0"/>
        <w:rPr>
          <w:rFonts w:ascii="Calibri" w:hAnsi="Calibri" w:cs="Calibri"/>
          <w:color w:val="222222"/>
          <w:sz w:val="24"/>
          <w:szCs w:val="24"/>
          <w:shd w:val="clear" w:color="auto" w:fill="FFFFFF"/>
        </w:rPr>
      </w:pPr>
      <w:r w:rsidRPr="00C4509B">
        <w:rPr>
          <w:rFonts w:ascii="Calibri" w:hAnsi="Calibri" w:cs="Calibri"/>
          <w:color w:val="222222"/>
          <w:sz w:val="24"/>
          <w:szCs w:val="24"/>
          <w:shd w:val="clear" w:color="auto" w:fill="FFFFFF"/>
        </w:rPr>
        <w:t>DID YOU KNOW  . . .</w:t>
      </w:r>
      <w:r w:rsidRPr="00C4509B">
        <w:rPr>
          <w:rFonts w:ascii="Calibri" w:hAnsi="Calibri" w:cs="Calibri"/>
          <w:color w:val="222222"/>
          <w:sz w:val="24"/>
          <w:szCs w:val="24"/>
          <w:shd w:val="clear" w:color="auto" w:fill="FFFFFF"/>
        </w:rPr>
        <w:t xml:space="preserve"> </w:t>
      </w:r>
      <w:r w:rsidRPr="00C4509B">
        <w:rPr>
          <w:rFonts w:ascii="Calibri" w:hAnsi="Calibri" w:cs="Calibri"/>
          <w:sz w:val="24"/>
          <w:szCs w:val="24"/>
        </w:rPr>
        <w:t>There are c</w:t>
      </w:r>
      <w:r w:rsidRPr="00C4509B">
        <w:rPr>
          <w:rFonts w:ascii="Calibri" w:hAnsi="Calibri" w:cs="Calibri"/>
          <w:sz w:val="24"/>
          <w:szCs w:val="24"/>
        </w:rPr>
        <w:t xml:space="preserve">hallenges </w:t>
      </w:r>
      <w:r w:rsidR="00C4509B" w:rsidRPr="00C4509B">
        <w:rPr>
          <w:rFonts w:ascii="Calibri" w:hAnsi="Calibri" w:cs="Calibri"/>
          <w:sz w:val="24"/>
          <w:szCs w:val="24"/>
        </w:rPr>
        <w:t>in</w:t>
      </w:r>
      <w:r w:rsidRPr="00C4509B">
        <w:rPr>
          <w:rFonts w:ascii="Calibri" w:hAnsi="Calibri" w:cs="Calibri"/>
          <w:sz w:val="24"/>
          <w:szCs w:val="24"/>
        </w:rPr>
        <w:t xml:space="preserve"> identifying the appropriate jurisdiction to tax digital transactions, especially when goods or services are provided across state or national borders</w:t>
      </w:r>
      <w:r w:rsidR="00C4509B" w:rsidRPr="00C4509B">
        <w:rPr>
          <w:rFonts w:ascii="Calibri" w:hAnsi="Calibri" w:cs="Calibri"/>
          <w:sz w:val="24"/>
          <w:szCs w:val="24"/>
        </w:rPr>
        <w:t xml:space="preserve">. </w:t>
      </w:r>
      <w:r w:rsidR="00C4509B" w:rsidRPr="00C4509B">
        <w:rPr>
          <w:rFonts w:ascii="Calibri" w:hAnsi="Calibri" w:cs="Calibri"/>
          <w:color w:val="222222"/>
          <w:sz w:val="24"/>
          <w:szCs w:val="24"/>
          <w:shd w:val="clear" w:color="auto" w:fill="FFFFFF"/>
        </w:rPr>
        <w:t>Find out more in our latest blog article: [link]</w:t>
      </w:r>
    </w:p>
    <w:p w14:paraId="0F014E8E" w14:textId="77777777" w:rsidR="00C4509B" w:rsidRPr="00C4509B" w:rsidRDefault="00C4509B" w:rsidP="00C4509B">
      <w:pPr>
        <w:spacing w:after="0"/>
        <w:rPr>
          <w:rFonts w:ascii="Calibri" w:hAnsi="Calibri" w:cs="Calibri"/>
          <w:color w:val="222222"/>
          <w:sz w:val="24"/>
          <w:szCs w:val="24"/>
          <w:shd w:val="clear" w:color="auto" w:fill="FFFFFF"/>
        </w:rPr>
      </w:pPr>
    </w:p>
    <w:p w14:paraId="25CC5F35" w14:textId="0898BF14" w:rsidR="00A16940" w:rsidRPr="00C4509B" w:rsidRDefault="00C4509B" w:rsidP="00C4509B">
      <w:pPr>
        <w:spacing w:after="0"/>
        <w:rPr>
          <w:rFonts w:ascii="Calibri" w:hAnsi="Calibri" w:cs="Calibri"/>
          <w:color w:val="222222"/>
          <w:sz w:val="24"/>
          <w:szCs w:val="24"/>
          <w:shd w:val="clear" w:color="auto" w:fill="FFFFFF"/>
        </w:rPr>
      </w:pPr>
      <w:r w:rsidRPr="00C4509B">
        <w:rPr>
          <w:rFonts w:ascii="Calibri" w:hAnsi="Calibri" w:cs="Calibri"/>
          <w:color w:val="222222"/>
          <w:sz w:val="24"/>
          <w:szCs w:val="24"/>
          <w:shd w:val="clear" w:color="auto" w:fill="FFFFFF"/>
        </w:rPr>
        <w:t xml:space="preserve">#TaxTip </w:t>
      </w:r>
      <w:r w:rsidRPr="00C4509B">
        <w:rPr>
          <w:rFonts w:ascii="Calibri" w:hAnsi="Calibri" w:cs="Calibri"/>
          <w:sz w:val="24"/>
          <w:szCs w:val="24"/>
        </w:rPr>
        <w:t>In the United States, online platforms are generally not directly responsible for collecting and remitting taxes on behalf of their users.</w:t>
      </w:r>
      <w:r w:rsidRPr="00C4509B">
        <w:rPr>
          <w:rFonts w:ascii="Calibri" w:hAnsi="Calibri" w:cs="Calibri"/>
          <w:sz w:val="24"/>
          <w:szCs w:val="24"/>
        </w:rPr>
        <w:t xml:space="preserve"> </w:t>
      </w:r>
      <w:r w:rsidRPr="00C4509B">
        <w:rPr>
          <w:rFonts w:ascii="Calibri" w:hAnsi="Calibri" w:cs="Calibri"/>
          <w:color w:val="222222"/>
          <w:sz w:val="24"/>
          <w:szCs w:val="24"/>
          <w:shd w:val="clear" w:color="auto" w:fill="FFFFFF"/>
        </w:rPr>
        <w:t>Learn more here: [link]</w:t>
      </w:r>
    </w:p>
    <w:p w14:paraId="68822A04" w14:textId="77777777" w:rsidR="00C4509B" w:rsidRPr="00C4509B" w:rsidRDefault="00C4509B" w:rsidP="00C4509B">
      <w:pPr>
        <w:spacing w:after="0"/>
        <w:rPr>
          <w:rFonts w:ascii="Calibri" w:hAnsi="Calibri" w:cs="Calibri"/>
          <w:color w:val="222222"/>
          <w:sz w:val="24"/>
          <w:szCs w:val="24"/>
          <w:shd w:val="clear" w:color="auto" w:fill="FFFFFF"/>
        </w:rPr>
      </w:pPr>
    </w:p>
    <w:p w14:paraId="24B89AEC" w14:textId="11478384" w:rsidR="00C4509B" w:rsidRPr="00C4509B" w:rsidRDefault="00C4509B" w:rsidP="00C4509B">
      <w:pPr>
        <w:spacing w:after="0"/>
        <w:rPr>
          <w:rFonts w:ascii="Calibri" w:hAnsi="Calibri" w:cs="Calibri"/>
          <w:color w:val="222222"/>
          <w:sz w:val="24"/>
          <w:szCs w:val="24"/>
          <w:shd w:val="clear" w:color="auto" w:fill="FFFFFF"/>
        </w:rPr>
      </w:pPr>
      <w:r w:rsidRPr="00C4509B">
        <w:rPr>
          <w:rFonts w:ascii="Calibri" w:hAnsi="Calibri" w:cs="Calibri"/>
          <w:sz w:val="24"/>
          <w:szCs w:val="24"/>
        </w:rPr>
        <w:t>T</w:t>
      </w:r>
      <w:r w:rsidRPr="00C4509B">
        <w:rPr>
          <w:rFonts w:ascii="Calibri" w:hAnsi="Calibri" w:cs="Calibri"/>
          <w:sz w:val="24"/>
          <w:szCs w:val="24"/>
        </w:rPr>
        <w:t xml:space="preserve">he implementation and impact of </w:t>
      </w:r>
      <w:r w:rsidRPr="00C4509B">
        <w:rPr>
          <w:rFonts w:ascii="Calibri" w:hAnsi="Calibri" w:cs="Calibri"/>
          <w:sz w:val="24"/>
          <w:szCs w:val="24"/>
        </w:rPr>
        <w:t>certain</w:t>
      </w:r>
      <w:r w:rsidRPr="00C4509B">
        <w:rPr>
          <w:rFonts w:ascii="Calibri" w:hAnsi="Calibri" w:cs="Calibri"/>
          <w:sz w:val="24"/>
          <w:szCs w:val="24"/>
        </w:rPr>
        <w:t xml:space="preserve"> taxes remain subject to ongoing debate and negotiation.</w:t>
      </w:r>
      <w:r w:rsidRPr="00C4509B">
        <w:rPr>
          <w:rFonts w:ascii="Calibri" w:hAnsi="Calibri" w:cs="Calibri"/>
          <w:sz w:val="24"/>
          <w:szCs w:val="24"/>
        </w:rPr>
        <w:t xml:space="preserve"> </w:t>
      </w:r>
      <w:r w:rsidRPr="00C4509B">
        <w:rPr>
          <w:rFonts w:ascii="Calibri" w:hAnsi="Calibri" w:cs="Calibri"/>
          <w:color w:val="222222"/>
          <w:sz w:val="24"/>
          <w:szCs w:val="24"/>
          <w:shd w:val="clear" w:color="auto" w:fill="FFFFFF"/>
        </w:rPr>
        <w:t>Learn more in our latest blog article: [link]</w:t>
      </w:r>
    </w:p>
    <w:p w14:paraId="1AB301B4" w14:textId="77777777" w:rsidR="00C4509B" w:rsidRPr="00C4509B" w:rsidRDefault="00C4509B" w:rsidP="00C4509B">
      <w:pPr>
        <w:spacing w:after="0"/>
        <w:rPr>
          <w:rFonts w:ascii="Calibri" w:hAnsi="Calibri" w:cs="Calibri"/>
          <w:color w:val="222222"/>
          <w:sz w:val="24"/>
          <w:szCs w:val="24"/>
          <w:shd w:val="clear" w:color="auto" w:fill="FFFFFF"/>
        </w:rPr>
      </w:pPr>
    </w:p>
    <w:p w14:paraId="07058F40" w14:textId="5A2B423F" w:rsidR="00C4509B" w:rsidRPr="00C4509B" w:rsidRDefault="00C4509B" w:rsidP="00C4509B">
      <w:pPr>
        <w:spacing w:after="0"/>
        <w:rPr>
          <w:rFonts w:ascii="Calibri" w:hAnsi="Calibri" w:cs="Calibri"/>
          <w:sz w:val="24"/>
          <w:szCs w:val="24"/>
        </w:rPr>
      </w:pPr>
      <w:r w:rsidRPr="00C4509B">
        <w:rPr>
          <w:rFonts w:ascii="Calibri" w:hAnsi="Calibri" w:cs="Calibri"/>
          <w:sz w:val="24"/>
          <w:szCs w:val="24"/>
        </w:rPr>
        <w:t>The digital economy has revolutionized the way we live, work, and connect with one another.</w:t>
      </w:r>
      <w:r w:rsidRPr="00C4509B">
        <w:rPr>
          <w:rFonts w:ascii="Calibri" w:hAnsi="Calibri" w:cs="Calibri"/>
          <w:sz w:val="24"/>
          <w:szCs w:val="24"/>
        </w:rPr>
        <w:t xml:space="preserve"> </w:t>
      </w:r>
      <w:bookmarkStart w:id="0" w:name="_Hlk139026615"/>
      <w:r w:rsidRPr="00C4509B">
        <w:rPr>
          <w:rFonts w:ascii="Calibri" w:hAnsi="Calibri" w:cs="Calibri"/>
          <w:color w:val="222222"/>
          <w:sz w:val="24"/>
          <w:szCs w:val="24"/>
          <w:shd w:val="clear" w:color="auto" w:fill="FFFFFF"/>
        </w:rPr>
        <w:t>Learn more here: [link]</w:t>
      </w:r>
      <w:bookmarkEnd w:id="0"/>
    </w:p>
    <w:p w14:paraId="3A87CE63" w14:textId="77777777" w:rsidR="00C4509B" w:rsidRPr="00C4096D" w:rsidRDefault="00C4509B" w:rsidP="00C4509B">
      <w:pPr>
        <w:spacing w:after="0"/>
        <w:rPr>
          <w:sz w:val="24"/>
          <w:szCs w:val="24"/>
        </w:rPr>
      </w:pPr>
    </w:p>
    <w:p w14:paraId="707A73C7" w14:textId="77777777" w:rsidR="00C4509B" w:rsidRPr="00C4509B" w:rsidRDefault="00C4509B" w:rsidP="009920C1">
      <w:pPr>
        <w:spacing w:after="0"/>
        <w:rPr>
          <w:color w:val="222222"/>
          <w:sz w:val="24"/>
          <w:szCs w:val="24"/>
          <w:shd w:val="clear" w:color="auto" w:fill="FFFFFF"/>
        </w:rPr>
      </w:pPr>
    </w:p>
    <w:p w14:paraId="06F982E8" w14:textId="0DF75B24" w:rsidR="0001519D" w:rsidRPr="00C4096D" w:rsidRDefault="0001519D" w:rsidP="0001519D">
      <w:pPr>
        <w:spacing w:after="0"/>
        <w:rPr>
          <w:sz w:val="24"/>
          <w:szCs w:val="24"/>
        </w:rPr>
      </w:pPr>
    </w:p>
    <w:p w14:paraId="58CE8CB9" w14:textId="77777777" w:rsidR="0001519D" w:rsidRPr="00026F5E" w:rsidRDefault="0001519D" w:rsidP="0001519D">
      <w:pPr>
        <w:rPr>
          <w:szCs w:val="24"/>
        </w:rPr>
      </w:pPr>
    </w:p>
    <w:p w14:paraId="7EE387B9" w14:textId="306676F1" w:rsidR="0001519D" w:rsidRDefault="0001519D" w:rsidP="00C4096D">
      <w:pPr>
        <w:spacing w:after="0"/>
        <w:rPr>
          <w:sz w:val="24"/>
          <w:szCs w:val="24"/>
        </w:rPr>
      </w:pPr>
    </w:p>
    <w:p w14:paraId="0E9B1328" w14:textId="77777777" w:rsidR="00C4096D" w:rsidRPr="00C4096D" w:rsidRDefault="00C4096D" w:rsidP="00C4096D">
      <w:pPr>
        <w:spacing w:after="0"/>
        <w:rPr>
          <w:b/>
          <w:bCs/>
          <w:sz w:val="24"/>
          <w:szCs w:val="24"/>
        </w:rPr>
      </w:pPr>
    </w:p>
    <w:p w14:paraId="53796EB1" w14:textId="551CF12B" w:rsidR="00C4096D" w:rsidRPr="00C4096D" w:rsidRDefault="00C4096D" w:rsidP="00C4096D">
      <w:pPr>
        <w:spacing w:after="0"/>
        <w:rPr>
          <w:color w:val="222222"/>
          <w:sz w:val="24"/>
          <w:szCs w:val="24"/>
          <w:shd w:val="clear" w:color="auto" w:fill="FFFFFF"/>
        </w:rPr>
      </w:pPr>
    </w:p>
    <w:p w14:paraId="10326749" w14:textId="77777777" w:rsidR="00C4096D" w:rsidRPr="00C4096D" w:rsidRDefault="00C4096D" w:rsidP="00C4096D">
      <w:pPr>
        <w:spacing w:after="0"/>
        <w:rPr>
          <w:sz w:val="24"/>
          <w:szCs w:val="24"/>
        </w:rPr>
      </w:pPr>
    </w:p>
    <w:p w14:paraId="45E4E836" w14:textId="77777777" w:rsidR="00D71C83" w:rsidRDefault="00D71C83"/>
    <w:sectPr w:rsidR="00D7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4AA"/>
    <w:multiLevelType w:val="hybridMultilevel"/>
    <w:tmpl w:val="A41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E6168"/>
    <w:multiLevelType w:val="multilevel"/>
    <w:tmpl w:val="326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685231">
    <w:abstractNumId w:val="1"/>
  </w:num>
  <w:num w:numId="2" w16cid:durableId="86402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83"/>
    <w:rsid w:val="0001519D"/>
    <w:rsid w:val="00021572"/>
    <w:rsid w:val="0016368C"/>
    <w:rsid w:val="001C428D"/>
    <w:rsid w:val="001E2AE5"/>
    <w:rsid w:val="00246BCB"/>
    <w:rsid w:val="002631D1"/>
    <w:rsid w:val="002A485E"/>
    <w:rsid w:val="003C7735"/>
    <w:rsid w:val="004243F5"/>
    <w:rsid w:val="004517F1"/>
    <w:rsid w:val="004926B6"/>
    <w:rsid w:val="004E23D7"/>
    <w:rsid w:val="00500F90"/>
    <w:rsid w:val="0050624A"/>
    <w:rsid w:val="005072AC"/>
    <w:rsid w:val="00580D92"/>
    <w:rsid w:val="005D522A"/>
    <w:rsid w:val="005F03CC"/>
    <w:rsid w:val="006B2089"/>
    <w:rsid w:val="00706FF4"/>
    <w:rsid w:val="00730B79"/>
    <w:rsid w:val="007A76B2"/>
    <w:rsid w:val="007D72AA"/>
    <w:rsid w:val="007E33D5"/>
    <w:rsid w:val="00821379"/>
    <w:rsid w:val="00834C88"/>
    <w:rsid w:val="00951F87"/>
    <w:rsid w:val="00967644"/>
    <w:rsid w:val="00985214"/>
    <w:rsid w:val="009920C1"/>
    <w:rsid w:val="009D680F"/>
    <w:rsid w:val="009E47E1"/>
    <w:rsid w:val="00A02375"/>
    <w:rsid w:val="00A16940"/>
    <w:rsid w:val="00A32683"/>
    <w:rsid w:val="00AB63DE"/>
    <w:rsid w:val="00B15B58"/>
    <w:rsid w:val="00C324DA"/>
    <w:rsid w:val="00C3778A"/>
    <w:rsid w:val="00C4096D"/>
    <w:rsid w:val="00C4509B"/>
    <w:rsid w:val="00C56D3B"/>
    <w:rsid w:val="00D075F3"/>
    <w:rsid w:val="00D31A5D"/>
    <w:rsid w:val="00D71C83"/>
    <w:rsid w:val="00D75875"/>
    <w:rsid w:val="00DF1469"/>
    <w:rsid w:val="00E31878"/>
    <w:rsid w:val="00E417F0"/>
    <w:rsid w:val="00E76DBB"/>
    <w:rsid w:val="00EB2CFC"/>
    <w:rsid w:val="00ED3514"/>
    <w:rsid w:val="00F26331"/>
    <w:rsid w:val="00F52021"/>
    <w:rsid w:val="00FB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CE04"/>
  <w15:chartTrackingRefBased/>
  <w15:docId w15:val="{26BA426C-1318-43EF-BAAC-7EC17AC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2632">
      <w:bodyDiv w:val="1"/>
      <w:marLeft w:val="0"/>
      <w:marRight w:val="0"/>
      <w:marTop w:val="0"/>
      <w:marBottom w:val="0"/>
      <w:divBdr>
        <w:top w:val="none" w:sz="0" w:space="0" w:color="auto"/>
        <w:left w:val="none" w:sz="0" w:space="0" w:color="auto"/>
        <w:bottom w:val="none" w:sz="0" w:space="0" w:color="auto"/>
        <w:right w:val="none" w:sz="0" w:space="0" w:color="auto"/>
      </w:divBdr>
    </w:div>
    <w:div w:id="970787510">
      <w:bodyDiv w:val="1"/>
      <w:marLeft w:val="0"/>
      <w:marRight w:val="0"/>
      <w:marTop w:val="0"/>
      <w:marBottom w:val="0"/>
      <w:divBdr>
        <w:top w:val="none" w:sz="0" w:space="0" w:color="auto"/>
        <w:left w:val="none" w:sz="0" w:space="0" w:color="auto"/>
        <w:bottom w:val="none" w:sz="0" w:space="0" w:color="auto"/>
        <w:right w:val="none" w:sz="0" w:space="0" w:color="auto"/>
      </w:divBdr>
    </w:div>
    <w:div w:id="1730692526">
      <w:bodyDiv w:val="1"/>
      <w:marLeft w:val="0"/>
      <w:marRight w:val="0"/>
      <w:marTop w:val="0"/>
      <w:marBottom w:val="0"/>
      <w:divBdr>
        <w:top w:val="none" w:sz="0" w:space="0" w:color="auto"/>
        <w:left w:val="none" w:sz="0" w:space="0" w:color="auto"/>
        <w:bottom w:val="none" w:sz="0" w:space="0" w:color="auto"/>
        <w:right w:val="none" w:sz="0" w:space="0" w:color="auto"/>
      </w:divBdr>
    </w:div>
    <w:div w:id="20699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Wolsfeld</dc:creator>
  <cp:keywords/>
  <dc:description/>
  <cp:lastModifiedBy>Sandi Leyva</cp:lastModifiedBy>
  <cp:revision>2</cp:revision>
  <dcterms:created xsi:type="dcterms:W3CDTF">2023-06-30T21:22:00Z</dcterms:created>
  <dcterms:modified xsi:type="dcterms:W3CDTF">2023-06-30T21:22:00Z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63b563d8-c298-4fc2-9a91-0ce3a1200ef2</vt:lpwstr>
  </property>
</Properties>
</file>